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88" w:rsidRPr="009A5F26" w:rsidRDefault="00FD7788" w:rsidP="00FD7788">
      <w:pPr>
        <w:suppressAutoHyphens w:val="0"/>
        <w:jc w:val="center"/>
        <w:rPr>
          <w:rFonts w:ascii="Calibri" w:eastAsia="Calibri" w:hAnsi="Calibri" w:cs="Calibri"/>
          <w:b/>
          <w:bCs/>
          <w:lang w:val="pl-PL" w:eastAsia="pl-PL" w:bidi="ar-SA"/>
        </w:rPr>
      </w:pPr>
      <w:r w:rsidRPr="009A5F26">
        <w:rPr>
          <w:rFonts w:ascii="Calibri" w:eastAsia="Calibri" w:hAnsi="Calibri" w:cs="Calibri"/>
          <w:b/>
          <w:bCs/>
          <w:lang w:val="pl-PL" w:eastAsia="pl-PL" w:bidi="ar-SA"/>
        </w:rPr>
        <w:t>Cele i zasady działania Fundacji</w:t>
      </w:r>
    </w:p>
    <w:p w:rsidR="00FD7788" w:rsidRPr="00A62963" w:rsidRDefault="00FD7788" w:rsidP="00FD7788">
      <w:pPr>
        <w:tabs>
          <w:tab w:val="left" w:pos="8100"/>
        </w:tabs>
        <w:suppressAutoHyphens w:val="0"/>
        <w:autoSpaceDE w:val="0"/>
        <w:autoSpaceDN/>
        <w:spacing w:before="280" w:after="200" w:line="276" w:lineRule="auto"/>
        <w:jc w:val="center"/>
        <w:rPr>
          <w:rFonts w:ascii="Calibri" w:eastAsia="Times New Roman" w:hAnsi="Calibri" w:cs="Calibri"/>
          <w:b/>
          <w:bCs/>
          <w:kern w:val="0"/>
          <w:lang w:val="pl-PL" w:eastAsia="en-US" w:bidi="ar-SA"/>
        </w:rPr>
      </w:pPr>
    </w:p>
    <w:p w:rsidR="00FD7788" w:rsidRDefault="00FD7788" w:rsidP="00FD7788">
      <w:pPr>
        <w:tabs>
          <w:tab w:val="left" w:pos="709"/>
        </w:tabs>
        <w:suppressAutoHyphens w:val="0"/>
        <w:autoSpaceDE w:val="0"/>
        <w:spacing w:after="200" w:line="276" w:lineRule="auto"/>
        <w:ind w:firstLine="708"/>
        <w:rPr>
          <w:rFonts w:ascii="Calibri" w:eastAsia="Times New Roman" w:hAnsi="Calibri" w:cs="Calibri"/>
          <w:bCs/>
          <w:kern w:val="0"/>
          <w:lang w:val="pl-PL" w:eastAsia="en-US" w:bidi="ar-SA"/>
        </w:rPr>
      </w:pPr>
      <w:r>
        <w:rPr>
          <w:rFonts w:ascii="Calibri" w:eastAsia="Times New Roman" w:hAnsi="Calibri" w:cs="Calibri"/>
          <w:bCs/>
          <w:kern w:val="0"/>
          <w:lang w:val="pl-PL" w:eastAsia="en-US" w:bidi="ar-SA"/>
        </w:rPr>
        <w:t xml:space="preserve">Do celów statutowych Fundacji należy działalność na rzecz i w zakresie: </w:t>
      </w:r>
    </w:p>
    <w:p w:rsidR="00FD7788" w:rsidRPr="005F18FD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bCs/>
          <w:sz w:val="24"/>
          <w:szCs w:val="24"/>
        </w:rPr>
      </w:pPr>
      <w:r w:rsidRPr="005F18FD">
        <w:rPr>
          <w:rFonts w:eastAsia="Times New Roman" w:cs="Calibri"/>
          <w:bCs/>
          <w:sz w:val="24"/>
          <w:szCs w:val="24"/>
        </w:rPr>
        <w:t>pomocy społecznej, w tym pomocy rodzinom i osobom w trudnej sytuacji życiowej oraz wyrównywania szans tych rodzin i osób;</w:t>
      </w:r>
    </w:p>
    <w:p w:rsidR="00FD7788" w:rsidRPr="005F18FD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bCs/>
          <w:sz w:val="24"/>
          <w:szCs w:val="24"/>
        </w:rPr>
      </w:pPr>
      <w:r w:rsidRPr="005F18FD">
        <w:rPr>
          <w:rFonts w:eastAsia="Times New Roman" w:cs="Calibri"/>
          <w:bCs/>
          <w:sz w:val="24"/>
          <w:szCs w:val="24"/>
        </w:rPr>
        <w:t>wspierania rodziny i systemu pieczy zastępczej;</w:t>
      </w:r>
    </w:p>
    <w:p w:rsidR="00FD7788" w:rsidRPr="005F18FD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bCs/>
          <w:sz w:val="24"/>
          <w:szCs w:val="24"/>
        </w:rPr>
      </w:pPr>
      <w:r w:rsidRPr="005F18FD">
        <w:rPr>
          <w:rFonts w:eastAsia="Times New Roman" w:cs="Calibri"/>
          <w:bCs/>
          <w:sz w:val="24"/>
          <w:szCs w:val="24"/>
        </w:rPr>
        <w:t>udzielania nieodpłatnej pomocy prawnej oraz zwiększania świadomości prawnej społeczeństwa;</w:t>
      </w:r>
    </w:p>
    <w:p w:rsidR="00FD7788" w:rsidRPr="005F18FD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bCs/>
          <w:sz w:val="24"/>
          <w:szCs w:val="24"/>
        </w:rPr>
      </w:pPr>
      <w:r w:rsidRPr="005F18FD">
        <w:rPr>
          <w:rFonts w:eastAsia="Times New Roman" w:cs="Calibri"/>
          <w:bCs/>
          <w:sz w:val="24"/>
          <w:szCs w:val="24"/>
        </w:rPr>
        <w:t>działalności na rzecz integracji i reintegracji zawodowej i społecznej osób zagrożonych wykluczeniem społecznym;</w:t>
      </w:r>
    </w:p>
    <w:p w:rsidR="00FD7788" w:rsidRPr="005F18FD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bCs/>
          <w:sz w:val="24"/>
          <w:szCs w:val="24"/>
        </w:rPr>
      </w:pPr>
      <w:r w:rsidRPr="005F18FD">
        <w:rPr>
          <w:rFonts w:eastAsia="Times New Roman" w:cs="Calibri"/>
          <w:bCs/>
          <w:sz w:val="24"/>
          <w:szCs w:val="24"/>
        </w:rPr>
        <w:t>działalności charytatywnej;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podtrzymywania i upowszechniania tradycji narodowej, pielęgnowania polskości oraz rozwoju świadomości narodowej, obywatelskiej i kulturowej;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na rzecz mniejszości narodowych i etnicznych oraz języka regionalnego;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na rzecz integracji cudzoziemców;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na rzecz osób niepełnosprawnych;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ochrony i promocji zdrowia, w tym działalności leczniczej w rozumieniu ustawy z dnia 15 kwietnia 2011 r. o działalności leczniczej (Dz.U.z 2018 r.poz.2190 i 2219);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 xml:space="preserve"> promocji zatrudnienia i aktywizacji zawodowej osób pozostających bez pracy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8E6B59">
        <w:rPr>
          <w:rFonts w:eastAsia="Times New Roman" w:cs="Calibri"/>
          <w:sz w:val="24"/>
          <w:szCs w:val="24"/>
          <w:lang w:eastAsia="pl-PL"/>
        </w:rPr>
        <w:t>i zagrożonych zwolnieniem z pracy;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na rzecz równych praw kobiet i mężczyzn;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na rzecz osób w wieku emerytalnym;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wspomagającej rozwój gospodarczy, w tym rozwój przedsiębiorczości;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wspomagającej rozwój wspólnot i społeczności lokalnych;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nauki, szkolnictwa wyższego, edukacji, oświaty i wychowania;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działalności na rzecz dzieci i młodzieży, w tym wypoczynku dzieci i młodzieży;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kultury, sztuki, ochrony dóbr kultury i dziedzictwa narodowego;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wspierania i upowszechniania kultury fizycznej;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ekologii i ochrony zwierząt oraz ochrony dziedzictwa przyrodniczego;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turystyki i krajoznawstwa;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upowszechniania i ochrony wolności i praw człowieka oraz swobód obywatelskich, a także działań wspomagających rozwój demokracji;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udzielania nieodpłatnego poradnictwa obywatelskiego;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 xml:space="preserve">działalności na rzecz integracji europejskiej oraz rozwijania kontaktów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8E6B59">
        <w:rPr>
          <w:rFonts w:eastAsia="Times New Roman" w:cs="Calibri"/>
          <w:sz w:val="24"/>
          <w:szCs w:val="24"/>
          <w:lang w:eastAsia="pl-PL"/>
        </w:rPr>
        <w:t>i współpracy między społeczeństwami;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promocji i organizacji wolontariatu;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pomocy Polonii i Polakom za granicą;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promocji Rzeczypospolitej Polskiej za granicą;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 xml:space="preserve">działalności na rzecz rodziny, macierzyństwa, rodzicielstwa, upowszechniania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8E6B59">
        <w:rPr>
          <w:rFonts w:eastAsia="Times New Roman" w:cs="Calibri"/>
          <w:sz w:val="24"/>
          <w:szCs w:val="24"/>
          <w:lang w:eastAsia="pl-PL"/>
        </w:rPr>
        <w:t>i ochrony praw dziecka;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przeciwdziałania uzależnieniom i patologiom społecznym;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eastAsia="Times New Roman" w:cs="Calibri"/>
          <w:sz w:val="24"/>
          <w:szCs w:val="24"/>
          <w:lang w:eastAsia="pl-PL"/>
        </w:rPr>
      </w:pPr>
      <w:r w:rsidRPr="008E6B59">
        <w:rPr>
          <w:rFonts w:eastAsia="Times New Roman" w:cs="Calibri"/>
          <w:sz w:val="24"/>
          <w:szCs w:val="24"/>
          <w:lang w:eastAsia="pl-PL"/>
        </w:rPr>
        <w:t>rewitalizacji;</w:t>
      </w:r>
    </w:p>
    <w:p w:rsidR="00FD7788" w:rsidRPr="008E6B59" w:rsidRDefault="00FD7788" w:rsidP="00FD7788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134" w:hanging="425"/>
        <w:rPr>
          <w:rFonts w:cs="Calibri"/>
          <w:sz w:val="24"/>
          <w:szCs w:val="24"/>
        </w:rPr>
      </w:pPr>
      <w:r w:rsidRPr="008E6B59">
        <w:rPr>
          <w:rFonts w:cs="Calibri"/>
          <w:sz w:val="24"/>
          <w:szCs w:val="24"/>
        </w:rPr>
        <w:t xml:space="preserve">działalności na rzecz organizacji pozarządowych oraz innych podmiotów prowadzących działalność pożytku, w zakresie określonym w pkt 1-32. </w:t>
      </w:r>
    </w:p>
    <w:p w:rsidR="00FD7788" w:rsidRPr="00A62963" w:rsidRDefault="00FD7788" w:rsidP="00FD7788">
      <w:pPr>
        <w:tabs>
          <w:tab w:val="left" w:pos="8100"/>
        </w:tabs>
        <w:suppressAutoHyphens w:val="0"/>
        <w:autoSpaceDE w:val="0"/>
        <w:autoSpaceDN/>
        <w:spacing w:before="280" w:after="200" w:line="276" w:lineRule="auto"/>
        <w:rPr>
          <w:rFonts w:ascii="Calibri" w:eastAsia="Times New Roman" w:hAnsi="Calibri" w:cs="Calibri"/>
          <w:b/>
          <w:bCs/>
          <w:kern w:val="0"/>
          <w:lang w:val="pl-PL" w:eastAsia="en-US" w:bidi="ar-SA"/>
        </w:rPr>
      </w:pPr>
      <w:bookmarkStart w:id="0" w:name="_GoBack"/>
      <w:bookmarkEnd w:id="0"/>
    </w:p>
    <w:p w:rsidR="00FD7788" w:rsidRDefault="00FD7788" w:rsidP="00FD7788">
      <w:pPr>
        <w:tabs>
          <w:tab w:val="left" w:pos="709"/>
        </w:tabs>
        <w:suppressAutoHyphens w:val="0"/>
        <w:autoSpaceDE w:val="0"/>
        <w:spacing w:after="200" w:line="276" w:lineRule="auto"/>
        <w:ind w:firstLine="708"/>
        <w:rPr>
          <w:rFonts w:ascii="Calibri" w:eastAsia="Times New Roman" w:hAnsi="Calibri" w:cs="Calibri"/>
          <w:bCs/>
          <w:kern w:val="0"/>
          <w:lang w:val="pl-PL" w:eastAsia="en-US" w:bidi="ar-SA"/>
        </w:rPr>
      </w:pPr>
      <w:r w:rsidRPr="005F18FD">
        <w:rPr>
          <w:rFonts w:ascii="Calibri" w:eastAsia="Times New Roman" w:hAnsi="Calibri" w:cs="Calibri"/>
          <w:bCs/>
          <w:kern w:val="0"/>
          <w:lang w:val="pl-PL" w:eastAsia="en-US" w:bidi="ar-SA"/>
        </w:rPr>
        <w:t>Fundacja realizuje swoje cele poprzez: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propagowanie wiedzy społecznej</w:t>
      </w:r>
      <w:r w:rsidRPr="001B0853">
        <w:rPr>
          <w:rFonts w:ascii="Calibri" w:hAnsi="Calibri" w:cs="Calibri"/>
          <w:lang w:val="pl-PL"/>
        </w:rPr>
        <w:t xml:space="preserve"> i ekonomicznej w szczególności z zakresu koordynacji systemów zabezpieczenia społecznego</w:t>
      </w:r>
      <w:r>
        <w:rPr>
          <w:rFonts w:ascii="Calibri" w:hAnsi="Calibri" w:cs="Calibri"/>
          <w:lang w:val="pl-PL"/>
        </w:rPr>
        <w:t xml:space="preserve"> i polityk wspólnotowych</w:t>
      </w:r>
      <w:r w:rsidRPr="001B0853">
        <w:rPr>
          <w:rFonts w:ascii="Calibri" w:hAnsi="Calibri" w:cs="Calibri"/>
          <w:lang w:val="pl-PL"/>
        </w:rPr>
        <w:t>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wspieranie i prowadzenie doradztwa społecznego i ekonomicznego </w:t>
      </w:r>
      <w:r w:rsidRPr="001B0853">
        <w:rPr>
          <w:rFonts w:ascii="Calibri" w:hAnsi="Calibri" w:cs="Calibri"/>
          <w:lang w:val="pl-PL"/>
        </w:rPr>
        <w:br/>
        <w:t xml:space="preserve">w szczególności z zakresu koordynacji systemów zabezpieczenia społecznego </w:t>
      </w:r>
      <w:r w:rsidRPr="001B0853">
        <w:rPr>
          <w:rFonts w:ascii="Calibri" w:hAnsi="Calibri" w:cs="Calibri"/>
          <w:lang w:val="pl-PL"/>
        </w:rPr>
        <w:br/>
        <w:t>i polityk wspólnotowych;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organizowanie spotkań, szkoleń, seminariów, konferencji oraz innych form poszerzania wiedzy społecznej i ekonomicznej w szczególności z zakresu koordynacji systemów zabezpieczenia społecznego, polityk wspólnotowych </w:t>
      </w:r>
      <w:r w:rsidRPr="001B0853">
        <w:rPr>
          <w:rFonts w:ascii="Calibri" w:hAnsi="Calibri" w:cs="Calibri"/>
          <w:lang w:val="pl-PL"/>
        </w:rPr>
        <w:br/>
        <w:t xml:space="preserve">i wiedzy ekonomicznej; 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promowanie nowatorskich i innowacyjnych rozwiązań w zakresie wiedzy społecznej i ekonomicznej;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upowszechnianie i ochrona wolności i praw człowieka oraz swobód obywatelskich, a także działań wspomagających rozwój demokracji;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prowadzenie działalności, edukacyjnej, kulturalnej, artystycznej i oświatowej </w:t>
      </w:r>
      <w:r w:rsidRPr="001B0853">
        <w:rPr>
          <w:rFonts w:ascii="Calibri" w:hAnsi="Calibri" w:cs="Calibri"/>
          <w:lang w:val="pl-PL"/>
        </w:rPr>
        <w:br/>
        <w:t xml:space="preserve">z wykorzystaniem możliwości jakie daje </w:t>
      </w:r>
      <w:r>
        <w:rPr>
          <w:rFonts w:ascii="Calibri" w:hAnsi="Calibri" w:cs="Calibri"/>
          <w:lang w:val="pl-PL"/>
        </w:rPr>
        <w:t>współpraca</w:t>
      </w:r>
      <w:r w:rsidRPr="001B0853">
        <w:rPr>
          <w:rFonts w:ascii="Calibri" w:hAnsi="Calibri" w:cs="Calibri"/>
          <w:lang w:val="pl-PL"/>
        </w:rPr>
        <w:t xml:space="preserve"> ogólnopolska </w:t>
      </w:r>
      <w:r>
        <w:rPr>
          <w:rFonts w:ascii="Calibri" w:hAnsi="Calibri" w:cs="Calibri"/>
          <w:lang w:val="pl-PL"/>
        </w:rPr>
        <w:br/>
      </w:r>
      <w:r w:rsidRPr="001B0853">
        <w:rPr>
          <w:rFonts w:ascii="Calibri" w:hAnsi="Calibri" w:cs="Calibri"/>
          <w:lang w:val="pl-PL"/>
        </w:rPr>
        <w:t>i międzynarodowa;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 xml:space="preserve">nauki języków obcych, 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>popierania współpracy międzynarodowej;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promowanie idei</w:t>
      </w:r>
      <w:r w:rsidRPr="001B0853">
        <w:rPr>
          <w:rFonts w:ascii="Calibri" w:hAnsi="Calibri" w:cs="Calibri"/>
          <w:lang w:val="pl-PL"/>
        </w:rPr>
        <w:t xml:space="preserve"> integracyjnej w ramach społeczności lokalnych w duchu integracji europejskiej, poprzez działania w sferze informacji, </w:t>
      </w:r>
      <w:r>
        <w:rPr>
          <w:rFonts w:ascii="Calibri" w:hAnsi="Calibri" w:cs="Calibri"/>
          <w:lang w:val="pl-PL"/>
        </w:rPr>
        <w:t>oświaty, kontaktów zawodowych i</w:t>
      </w:r>
      <w:r w:rsidRPr="001B0853">
        <w:rPr>
          <w:rFonts w:ascii="Calibri" w:hAnsi="Calibri" w:cs="Calibri"/>
          <w:lang w:val="pl-PL"/>
        </w:rPr>
        <w:t xml:space="preserve"> społecznych;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rozwój kapitału ludzkiego rozumiany jako rozwój </w:t>
      </w:r>
      <w:r>
        <w:rPr>
          <w:rFonts w:ascii="Calibri" w:hAnsi="Calibri" w:cs="Calibri"/>
          <w:lang w:val="pl-PL"/>
        </w:rPr>
        <w:t>potencjału</w:t>
      </w:r>
      <w:r w:rsidRPr="001B0853">
        <w:rPr>
          <w:rFonts w:ascii="Calibri" w:hAnsi="Calibri" w:cs="Calibri"/>
          <w:lang w:val="pl-PL"/>
        </w:rPr>
        <w:t xml:space="preserve"> obywateli, </w:t>
      </w:r>
      <w:r w:rsidRPr="001B0853">
        <w:rPr>
          <w:rFonts w:ascii="Calibri" w:hAnsi="Calibri" w:cs="Calibri"/>
          <w:lang w:val="pl-PL"/>
        </w:rPr>
        <w:br/>
        <w:t>a w szczególności rozwój potencjału pracowników w zakresie umożliwiającym wzrost ich efektywności, skuteczności i wydajności;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kultywowanie historii, tradycji i kultury, podtrzymywanie i upowszechnianie tradycji narodowej, pielęgnowanie polskości oraz rozwój świadomości narodowej, obywatelskiej i kulturowej;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wspieranie działań kulturalnych, artystycznych, naukowych i edukacyjnych oraz działalność na rzecz zachowania i upowszechniania dziedzictwa narodowego, </w:t>
      </w:r>
      <w:r w:rsidRPr="001B0853">
        <w:rPr>
          <w:rFonts w:ascii="Calibri" w:hAnsi="Calibri" w:cs="Calibri"/>
          <w:lang w:val="pl-PL"/>
        </w:rPr>
        <w:br/>
        <w:t>w tym aktywna ochrona materialnych i niematerialnych dóbr kultury i tradycji;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organizowanie wystaw, koncertów, kursów, warsztatów i szkoleń;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d</w:t>
      </w:r>
      <w:r>
        <w:rPr>
          <w:rFonts w:ascii="Calibri" w:hAnsi="Calibri" w:cs="Calibri"/>
          <w:lang w:val="pl-PL"/>
        </w:rPr>
        <w:t>ziałania na rzecz integracji mię</w:t>
      </w:r>
      <w:r w:rsidRPr="001B0853">
        <w:rPr>
          <w:rFonts w:ascii="Calibri" w:hAnsi="Calibri" w:cs="Calibri"/>
          <w:lang w:val="pl-PL"/>
        </w:rPr>
        <w:t>dzypokoleniowej;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prowadzenie działalności na rzecz osób wykluczonych;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pomoc społeczna, w tym pomoc rodzinom i osobom w trudnej sytuacji życiowej oraz wyrównywanie szans tych rodzin i osób;</w:t>
      </w:r>
    </w:p>
    <w:p w:rsidR="00FD7788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zapobieganie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patologiom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społecznym</w:t>
      </w:r>
      <w:proofErr w:type="spellEnd"/>
      <w:r>
        <w:rPr>
          <w:rFonts w:ascii="Calibri" w:hAnsi="Calibri" w:cs="Calibri"/>
        </w:rPr>
        <w:t>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realizacja zadań z zakresu profilaktyki uzależnień;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działania na rzecz osób niepełnosprawnych;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działalność na rzecz integracji i reintegracji zawodowej i społecznej osób niepełnosprawnych, jako osób zagrożonych wykluczeniem społecznym;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ochrona, promocja zdrowia oraz profilaktyka zdrowotna;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organizowanie i prowadzenie zajęć rehabilitacyjnych;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organizowanie form zbiorowego wypoczynku dla rodziców i dzieci w tym niepełnosprawnych, jak: wycieczki, imprezy integracyjne, kolonie i półkolonie, turnusy rehabilitacyjne, spektakle, koncerty, spotkania informacyjne;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lastRenderedPageBreak/>
        <w:t xml:space="preserve">zapewnienia zajęć terapeutycznych i rehabilitacyjnych, w tym przede wszystkim </w:t>
      </w:r>
      <w:r>
        <w:rPr>
          <w:rFonts w:ascii="Calibri" w:eastAsia="Calibri" w:hAnsi="Calibri" w:cs="Calibri"/>
          <w:kern w:val="0"/>
          <w:lang w:val="pl-PL" w:eastAsia="pl-PL" w:bidi="ar-SA"/>
        </w:rPr>
        <w:br/>
        <w:t>z hipoterapii i dogoterapii oraz z udziałem innych zwierząt pacjentom z różnymi schorzeniami i wadami rozwojowymi, problemami z zachowaniem, problemami rozwoju i w trudnych rodzinnych sytuacjach, także w zakresie szeroko pojętej profilaktyki w środowisku dzieci i młodzieży szczególnie potrzebujących oraz chorych, niepełnosprawnych, a także zagrożonych patologiami i wykluczeniem społecznym;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>promowanie zdrowia psychicznego, pomocy psychologicznej i psychoterapii;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 xml:space="preserve">udzielanie pomocy psychologicznej i psychoterapeutycznej dzieciom młodzieży </w:t>
      </w:r>
      <w:r>
        <w:rPr>
          <w:rFonts w:ascii="Calibri" w:eastAsia="Calibri" w:hAnsi="Calibri" w:cs="Calibri"/>
          <w:kern w:val="0"/>
          <w:lang w:val="pl-PL" w:eastAsia="pl-PL" w:bidi="ar-SA"/>
        </w:rPr>
        <w:br/>
        <w:t>i osobom dorosłym, a także osobom narażonym na wykluczenie społeczne;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>propagowanie różnych form pomocy psychologicznej, psychoterapii, socjoterapii oraz mediacji rodzinnych i społecznych;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>ułatwianie dostępu do rożnych form pomocy psychologicznej oraz rozwoju osobistego;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>prowadzenie działalności profilaktycznej i edukacyjnej w zakresie przeciwdziałania przemocy, rozwijaniu się zaburzeń psychicznych i uzależnień;</w:t>
      </w:r>
    </w:p>
    <w:p w:rsidR="00FD7788" w:rsidRDefault="00FD7788" w:rsidP="00FD7788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1134" w:hanging="425"/>
        <w:contextualSpacing/>
        <w:jc w:val="both"/>
        <w:rPr>
          <w:rFonts w:ascii="Calibri" w:eastAsia="Calibri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pl-PL" w:bidi="ar-SA"/>
        </w:rPr>
        <w:t>popierania i upowszechniania hipoterapii i dogoterapii jako metod terapeutycznych;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promocja, organizowanie i wspieranie wolontariatu;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prowadzenie działań dla zapewnienia rozwoju psychofizycznego, wychowania, doskonalenia uzdolnień i sprawności, zachowania zdrowia człowieka, w tym </w:t>
      </w:r>
      <w:r w:rsidRPr="001B0853">
        <w:rPr>
          <w:rFonts w:ascii="Calibri" w:hAnsi="Calibri" w:cs="Calibri"/>
          <w:lang w:val="pl-PL"/>
        </w:rPr>
        <w:br/>
        <w:t>w szczególności dzieci i młodzieży oraz krzewienie wiedzy i utrwalania zwyczajów w tym zakresie;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upowszechnianie i rozwijanie rekreacji ruchowej, sportu oraz innych form aktywnego wypoczynku, ze szczególnym uwzględnieniem rekreacji konnej </w:t>
      </w:r>
      <w:r w:rsidRPr="001B0853">
        <w:rPr>
          <w:rFonts w:ascii="Calibri" w:hAnsi="Calibri" w:cs="Calibri"/>
          <w:lang w:val="pl-PL"/>
        </w:rPr>
        <w:br/>
        <w:t>i sportu jeździeckiego;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planowanie i organizowanie zawodów sportowych oraz imprez i wydarzeń sportowych, jak również różnych form współzawodnictwa sportowego, w celu wszechstronnego rozwoju sprawności fizycznej;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organizacja zajęć edukacyjnych oraz rekreacyjnych dla dzieci i młodzieży;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promocja alternatywnych metod komunikacji i pracy z końmi opartych </w:t>
      </w:r>
      <w:r w:rsidRPr="001B0853">
        <w:rPr>
          <w:rFonts w:ascii="Calibri" w:hAnsi="Calibri" w:cs="Calibri"/>
          <w:lang w:val="pl-PL"/>
        </w:rPr>
        <w:br/>
        <w:t>o partnerską współpracę zwierzęcia z człowiekiem;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 propagowanie użycia konia w terapii i w działaniach służących rozwojowi osób poszukujących alternatywnych metod oddziaływań psychologicznych;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 xml:space="preserve">działania na rzecz ekologii i ochrony zwierząt oraz ochrony dziedzictwa </w:t>
      </w:r>
      <w:r>
        <w:rPr>
          <w:rFonts w:ascii="Calibri" w:hAnsi="Calibri" w:cs="Calibri"/>
          <w:lang w:val="pl-PL"/>
        </w:rPr>
        <w:t>przyrodniczego</w:t>
      </w:r>
      <w:r w:rsidRPr="001B0853">
        <w:rPr>
          <w:rFonts w:ascii="Calibri" w:hAnsi="Calibri" w:cs="Calibri"/>
          <w:lang w:val="pl-PL"/>
        </w:rPr>
        <w:t xml:space="preserve">; 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/>
        </w:rPr>
        <w:t>prowadzenie działalności, programowej, koordynującej w zakresie inicjowania, tworzenia, wspierania działań osób fizycznych i prawnych, a także innych podmiotów zainteresowanych dyscyp</w:t>
      </w:r>
      <w:r>
        <w:rPr>
          <w:rFonts w:ascii="Calibri" w:hAnsi="Calibri" w:cs="Calibri"/>
          <w:lang w:val="pl-PL"/>
        </w:rPr>
        <w:t>l</w:t>
      </w:r>
      <w:r w:rsidRPr="001B0853">
        <w:rPr>
          <w:rFonts w:ascii="Calibri" w:hAnsi="Calibri" w:cs="Calibri"/>
          <w:lang w:val="pl-PL"/>
        </w:rPr>
        <w:t>inami konnymi, w szczególności tworzeniem warunków do powszechnego i bezpiecznego uprawniania dyscyp</w:t>
      </w:r>
      <w:r>
        <w:rPr>
          <w:rFonts w:ascii="Calibri" w:hAnsi="Calibri" w:cs="Calibri"/>
          <w:lang w:val="pl-PL"/>
        </w:rPr>
        <w:t>l</w:t>
      </w:r>
      <w:r w:rsidRPr="001B0853">
        <w:rPr>
          <w:rFonts w:ascii="Calibri" w:hAnsi="Calibri" w:cs="Calibri"/>
          <w:lang w:val="pl-PL"/>
        </w:rPr>
        <w:t>in hipicznych na rzecz dzieci, młodzieży i osób dor</w:t>
      </w:r>
      <w:r>
        <w:rPr>
          <w:rFonts w:ascii="Calibri" w:hAnsi="Calibri" w:cs="Calibri"/>
          <w:lang w:val="pl-PL"/>
        </w:rPr>
        <w:t>o</w:t>
      </w:r>
      <w:r w:rsidRPr="001B0853">
        <w:rPr>
          <w:rFonts w:ascii="Calibri" w:hAnsi="Calibri" w:cs="Calibri"/>
          <w:lang w:val="pl-PL"/>
        </w:rPr>
        <w:t>słych, a także organizowania działań na rzecz osób niepełnosprawnych i zagrożonych wykluczeniem społecznym;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pielęgnowanie,</w:t>
      </w:r>
      <w:r w:rsidRPr="001B0853">
        <w:rPr>
          <w:rFonts w:ascii="Calibri" w:hAnsi="Calibri" w:cs="Calibri"/>
          <w:lang w:val="pl-PL"/>
        </w:rPr>
        <w:t xml:space="preserve"> utrwalanie i propagowanie historii </w:t>
      </w:r>
      <w:r>
        <w:rPr>
          <w:rFonts w:ascii="Calibri" w:hAnsi="Calibri" w:cs="Calibri"/>
          <w:lang w:val="pl-PL"/>
        </w:rPr>
        <w:t>związanej</w:t>
      </w:r>
      <w:r w:rsidRPr="001B0853">
        <w:rPr>
          <w:rFonts w:ascii="Calibri" w:hAnsi="Calibri" w:cs="Calibri"/>
          <w:lang w:val="pl-PL"/>
        </w:rPr>
        <w:t xml:space="preserve"> z jeździectwem;</w:t>
      </w:r>
    </w:p>
    <w:p w:rsidR="00FD7788" w:rsidRPr="001B0853" w:rsidRDefault="00FD7788" w:rsidP="00FD7788">
      <w:pPr>
        <w:numPr>
          <w:ilvl w:val="0"/>
          <w:numId w:val="1"/>
        </w:numPr>
        <w:ind w:left="1134" w:hanging="425"/>
        <w:jc w:val="both"/>
        <w:rPr>
          <w:rFonts w:ascii="Calibri" w:hAnsi="Calibri" w:cs="Calibri"/>
          <w:lang w:val="pl-PL"/>
        </w:rPr>
      </w:pPr>
      <w:r w:rsidRPr="001B0853">
        <w:rPr>
          <w:rFonts w:ascii="Calibri" w:hAnsi="Calibri" w:cs="Calibri"/>
          <w:lang w:val="pl-PL" w:eastAsia="pl-PL"/>
        </w:rPr>
        <w:t xml:space="preserve">doskonalenia wiedzy i umiejętności, podnoszenie kwalifikacji członków fundacji </w:t>
      </w:r>
      <w:r>
        <w:rPr>
          <w:rFonts w:ascii="Calibri" w:hAnsi="Calibri" w:cs="Calibri"/>
          <w:lang w:val="pl-PL" w:eastAsia="pl-PL"/>
        </w:rPr>
        <w:br/>
      </w:r>
      <w:r w:rsidRPr="001B0853">
        <w:rPr>
          <w:rFonts w:ascii="Calibri" w:hAnsi="Calibri" w:cs="Calibri"/>
          <w:lang w:val="pl-PL" w:eastAsia="pl-PL"/>
        </w:rPr>
        <w:t>w zakresie celów statutowych.</w:t>
      </w:r>
    </w:p>
    <w:p w:rsidR="00784047" w:rsidRPr="00FD7788" w:rsidRDefault="00784047">
      <w:pPr>
        <w:rPr>
          <w:lang w:val="pl-PL"/>
        </w:rPr>
      </w:pPr>
    </w:p>
    <w:sectPr w:rsidR="00784047" w:rsidRPr="00FD7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1775"/>
    <w:multiLevelType w:val="hybridMultilevel"/>
    <w:tmpl w:val="5EB00486"/>
    <w:lvl w:ilvl="0" w:tplc="589E3CDE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B34B1"/>
    <w:multiLevelType w:val="hybridMultilevel"/>
    <w:tmpl w:val="7DE65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8"/>
    <w:rsid w:val="00771FC3"/>
    <w:rsid w:val="00784047"/>
    <w:rsid w:val="00887318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9E5F-C381-4D60-89B1-7BC3269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78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7788"/>
    <w:pPr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2020-03-29T16:01:00Z</dcterms:created>
  <dcterms:modified xsi:type="dcterms:W3CDTF">2020-03-29T16:03:00Z</dcterms:modified>
</cp:coreProperties>
</file>